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3A" w:rsidRDefault="006F3A3A" w:rsidP="00A71802">
      <w:pPr>
        <w:spacing w:line="240" w:lineRule="auto"/>
        <w:jc w:val="center"/>
        <w:rPr>
          <w:b/>
          <w:sz w:val="18"/>
          <w:szCs w:val="18"/>
        </w:rPr>
      </w:pPr>
      <w:bookmarkStart w:id="0" w:name="_GoBack"/>
      <w:bookmarkEnd w:id="0"/>
    </w:p>
    <w:p w:rsidR="00DD0DDE" w:rsidRPr="00A25CF5" w:rsidRDefault="00DD0DDE" w:rsidP="00A71802">
      <w:pPr>
        <w:spacing w:line="240" w:lineRule="auto"/>
        <w:jc w:val="center"/>
        <w:rPr>
          <w:b/>
          <w:sz w:val="40"/>
          <w:szCs w:val="40"/>
        </w:rPr>
      </w:pPr>
      <w:r w:rsidRPr="00A25CF5">
        <w:rPr>
          <w:b/>
          <w:noProof/>
          <w:sz w:val="40"/>
          <w:szCs w:val="40"/>
        </w:rPr>
        <w:drawing>
          <wp:anchor distT="0" distB="0" distL="114300" distR="114300" simplePos="0" relativeHeight="251658240" behindDoc="0" locked="0" layoutInCell="1" allowOverlap="1" wp14:anchorId="1A6167BD" wp14:editId="25D57E1A">
            <wp:simplePos x="0" y="0"/>
            <wp:positionH relativeFrom="column">
              <wp:posOffset>2719705</wp:posOffset>
            </wp:positionH>
            <wp:positionV relativeFrom="paragraph">
              <wp:posOffset>-571500</wp:posOffset>
            </wp:positionV>
            <wp:extent cx="723900" cy="7048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T_sm.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704850"/>
                    </a:xfrm>
                    <a:prstGeom prst="rect">
                      <a:avLst/>
                    </a:prstGeom>
                  </pic:spPr>
                </pic:pic>
              </a:graphicData>
            </a:graphic>
            <wp14:sizeRelH relativeFrom="page">
              <wp14:pctWidth>0</wp14:pctWidth>
            </wp14:sizeRelH>
            <wp14:sizeRelV relativeFrom="page">
              <wp14:pctHeight>0</wp14:pctHeight>
            </wp14:sizeRelV>
          </wp:anchor>
        </w:drawing>
      </w:r>
      <w:r w:rsidRPr="00A25CF5">
        <w:rPr>
          <w:b/>
          <w:sz w:val="40"/>
          <w:szCs w:val="40"/>
        </w:rPr>
        <w:t>Pacific Coast Terminals</w:t>
      </w:r>
    </w:p>
    <w:p w:rsidR="00273293" w:rsidRPr="00A25CF5" w:rsidRDefault="00DD0DDE" w:rsidP="00A71802">
      <w:pPr>
        <w:pBdr>
          <w:bottom w:val="single" w:sz="4" w:space="1" w:color="auto"/>
        </w:pBdr>
        <w:spacing w:line="240" w:lineRule="auto"/>
        <w:jc w:val="center"/>
        <w:rPr>
          <w:sz w:val="40"/>
          <w:szCs w:val="40"/>
        </w:rPr>
      </w:pPr>
      <w:r w:rsidRPr="00A25CF5">
        <w:rPr>
          <w:b/>
          <w:sz w:val="40"/>
          <w:szCs w:val="40"/>
        </w:rPr>
        <w:t>Notice of Temporary Works</w:t>
      </w:r>
    </w:p>
    <w:p w:rsidR="00DD0DDE" w:rsidRPr="002A57F7" w:rsidRDefault="00A25CF5" w:rsidP="00A25CF5">
      <w:pPr>
        <w:spacing w:before="240"/>
      </w:pPr>
      <w:r>
        <w:rPr>
          <w:noProof/>
        </w:rPr>
        <w:drawing>
          <wp:anchor distT="0" distB="0" distL="114300" distR="114300" simplePos="0" relativeHeight="251662336" behindDoc="1" locked="0" layoutInCell="1" allowOverlap="1" wp14:anchorId="2D48066C" wp14:editId="3F2B1B33">
            <wp:simplePos x="0" y="0"/>
            <wp:positionH relativeFrom="column">
              <wp:posOffset>3054350</wp:posOffset>
            </wp:positionH>
            <wp:positionV relativeFrom="paragraph">
              <wp:posOffset>636905</wp:posOffset>
            </wp:positionV>
            <wp:extent cx="3043555" cy="3208655"/>
            <wp:effectExtent l="19050" t="19050" r="23495" b="10795"/>
            <wp:wrapTight wrapText="bothSides">
              <wp:wrapPolygon edited="0">
                <wp:start x="-135" y="-128"/>
                <wp:lineTo x="-135" y="21544"/>
                <wp:lineTo x="21632" y="21544"/>
                <wp:lineTo x="21632" y="-128"/>
                <wp:lineTo x="-135" y="-128"/>
              </wp:wrapPolygon>
            </wp:wrapTight>
            <wp:docPr id="2" name="Picture 2" descr="cid:image003.png@01D10CE5.F3AFE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10CE5.F3AFE4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43555" cy="3208655"/>
                    </a:xfrm>
                    <a:prstGeom prst="rect">
                      <a:avLst/>
                    </a:prstGeom>
                    <a:noFill/>
                    <a:ln w="12700">
                      <a:solidFill>
                        <a:srgbClr val="000000"/>
                      </a:solidFill>
                    </a:ln>
                  </pic:spPr>
                </pic:pic>
              </a:graphicData>
            </a:graphic>
            <wp14:sizeRelH relativeFrom="page">
              <wp14:pctWidth>0</wp14:pctWidth>
            </wp14:sizeRelH>
            <wp14:sizeRelV relativeFrom="page">
              <wp14:pctHeight>0</wp14:pctHeight>
            </wp14:sizeRelV>
          </wp:anchor>
        </w:drawing>
      </w:r>
      <w:r w:rsidR="00DD0DDE" w:rsidRPr="002A57F7">
        <w:t>As part of the Pacific Coast Terminals Potash project, we would like to inform you of upcoming temporary works that will enable marine delivery of heavy equipment. This “heavy equipment” consists of large segments of two stacker reclaimer unit</w:t>
      </w:r>
      <w:r w:rsidR="00A71802" w:rsidRPr="002A57F7">
        <w:t>s</w:t>
      </w:r>
      <w:r w:rsidR="00DD0DDE" w:rsidRPr="002A57F7">
        <w:t xml:space="preserve"> that will help move potash in and out of the storage shed.  </w:t>
      </w:r>
      <w:r w:rsidR="00A71802" w:rsidRPr="002A57F7">
        <w:t xml:space="preserve">They are </w:t>
      </w:r>
      <w:r w:rsidR="00DD0DDE" w:rsidRPr="002A57F7">
        <w:t xml:space="preserve">large enough that </w:t>
      </w:r>
      <w:r w:rsidR="00A71802" w:rsidRPr="002A57F7">
        <w:t>we cannot safely bring them</w:t>
      </w:r>
      <w:r w:rsidR="00DD0DDE" w:rsidRPr="002A57F7">
        <w:t xml:space="preserve"> to site on city roads.</w:t>
      </w:r>
    </w:p>
    <w:p w:rsidR="00A25CF5" w:rsidRDefault="00DD0DDE" w:rsidP="00A25CF5">
      <w:pPr>
        <w:spacing w:before="120" w:after="120"/>
      </w:pPr>
      <w:r w:rsidRPr="002A57F7">
        <w:t xml:space="preserve">To enable marine delivery, we need to remove </w:t>
      </w:r>
      <w:r w:rsidR="00156123">
        <w:t>up to 10 trees</w:t>
      </w:r>
      <w:r w:rsidR="00386A03">
        <w:t xml:space="preserve">, </w:t>
      </w:r>
      <w:r w:rsidR="00386A03" w:rsidRPr="002A57F7">
        <w:t>a</w:t>
      </w:r>
      <w:r w:rsidRPr="002A57F7">
        <w:t xml:space="preserve"> 40 metre linear distance, </w:t>
      </w:r>
      <w:r w:rsidR="00A25CF5">
        <w:t xml:space="preserve">located on the </w:t>
      </w:r>
      <w:r w:rsidR="00156123">
        <w:t xml:space="preserve">PCT </w:t>
      </w:r>
      <w:r w:rsidR="00A25CF5">
        <w:t>waterfront just north of the yellow sulphur stockpiles</w:t>
      </w:r>
      <w:r w:rsidRPr="002A57F7">
        <w:t xml:space="preserve">.  These trees will be replaced and </w:t>
      </w:r>
      <w:r w:rsidR="00C30EFA" w:rsidRPr="002A57F7">
        <w:t xml:space="preserve">with the same </w:t>
      </w:r>
      <w:r w:rsidR="001E456D">
        <w:t xml:space="preserve">species </w:t>
      </w:r>
      <w:r w:rsidR="00C30EFA" w:rsidRPr="002A57F7">
        <w:t>(Austrian Pine)</w:t>
      </w:r>
      <w:r w:rsidR="00A71802" w:rsidRPr="002A57F7">
        <w:t xml:space="preserve"> prior to overall project completion</w:t>
      </w:r>
      <w:r w:rsidR="00C30EFA" w:rsidRPr="002A57F7">
        <w:t>. All work will be done within the City of Port Moody Sound Level By-law work hours.</w:t>
      </w:r>
      <w:r w:rsidR="00A71802" w:rsidRPr="002A57F7">
        <w:t xml:space="preserve">  </w:t>
      </w:r>
    </w:p>
    <w:p w:rsidR="00DD0DDE" w:rsidRDefault="00A25CF5" w:rsidP="00A25CF5">
      <w:pPr>
        <w:spacing w:before="120" w:after="120"/>
      </w:pPr>
      <w:r>
        <w:t>More information regarding the minor works for clearing this part of the site and marine delivery</w:t>
      </w:r>
      <w:r w:rsidR="00A71802" w:rsidRPr="002A57F7">
        <w:t xml:space="preserve"> </w:t>
      </w:r>
      <w:r w:rsidR="00156123">
        <w:t>is</w:t>
      </w:r>
      <w:r w:rsidR="00A71802" w:rsidRPr="002A57F7">
        <w:t xml:space="preserve"> listed below for your reference.</w:t>
      </w:r>
    </w:p>
    <w:p w:rsidR="00A25CF5" w:rsidRDefault="00A25CF5" w:rsidP="00A25CF5">
      <w:pPr>
        <w:spacing w:before="120" w:after="120"/>
      </w:pPr>
    </w:p>
    <w:p w:rsidR="00A25CF5" w:rsidRDefault="00A25CF5" w:rsidP="00A25CF5">
      <w:pPr>
        <w:spacing w:before="120" w:after="120"/>
      </w:pPr>
    </w:p>
    <w:tbl>
      <w:tblPr>
        <w:tblStyle w:val="TableGrid"/>
        <w:tblW w:w="9738" w:type="dxa"/>
        <w:tblLook w:val="04A0" w:firstRow="1" w:lastRow="0" w:firstColumn="1" w:lastColumn="0" w:noHBand="0" w:noVBand="1"/>
      </w:tblPr>
      <w:tblGrid>
        <w:gridCol w:w="3258"/>
        <w:gridCol w:w="6480"/>
      </w:tblGrid>
      <w:tr w:rsidR="002A57F7" w:rsidRPr="002A57F7" w:rsidTr="00CF6FB6">
        <w:tc>
          <w:tcPr>
            <w:tcW w:w="3258" w:type="dxa"/>
            <w:shd w:val="clear" w:color="auto" w:fill="FFC000"/>
            <w:vAlign w:val="center"/>
          </w:tcPr>
          <w:p w:rsidR="002A57F7" w:rsidRPr="002A57F7" w:rsidRDefault="002A57F7" w:rsidP="002A57F7">
            <w:pPr>
              <w:spacing w:before="120"/>
              <w:jc w:val="center"/>
              <w:rPr>
                <w:b/>
              </w:rPr>
            </w:pPr>
            <w:r w:rsidRPr="002A57F7">
              <w:rPr>
                <w:b/>
              </w:rPr>
              <w:t>Task Items</w:t>
            </w:r>
          </w:p>
        </w:tc>
        <w:tc>
          <w:tcPr>
            <w:tcW w:w="6480" w:type="dxa"/>
            <w:shd w:val="clear" w:color="auto" w:fill="FFC000"/>
            <w:vAlign w:val="center"/>
          </w:tcPr>
          <w:p w:rsidR="002A57F7" w:rsidRPr="002A57F7" w:rsidRDefault="002A57F7" w:rsidP="002A57F7">
            <w:pPr>
              <w:spacing w:before="120"/>
              <w:jc w:val="center"/>
              <w:rPr>
                <w:b/>
              </w:rPr>
            </w:pPr>
            <w:r w:rsidRPr="002A57F7">
              <w:rPr>
                <w:b/>
              </w:rPr>
              <w:t>Details</w:t>
            </w:r>
          </w:p>
        </w:tc>
      </w:tr>
      <w:tr w:rsidR="002A57F7" w:rsidRPr="002A57F7" w:rsidTr="00CF6FB6">
        <w:tc>
          <w:tcPr>
            <w:tcW w:w="3258" w:type="dxa"/>
          </w:tcPr>
          <w:p w:rsidR="002A57F7" w:rsidRPr="002A57F7" w:rsidRDefault="002A57F7" w:rsidP="002A57F7">
            <w:pPr>
              <w:spacing w:before="120"/>
            </w:pPr>
            <w:r w:rsidRPr="002A57F7">
              <w:t>Site Preparation</w:t>
            </w:r>
          </w:p>
        </w:tc>
        <w:tc>
          <w:tcPr>
            <w:tcW w:w="6480" w:type="dxa"/>
          </w:tcPr>
          <w:p w:rsidR="002A57F7" w:rsidRPr="002A57F7" w:rsidRDefault="002A57F7" w:rsidP="002A57F7">
            <w:pPr>
              <w:spacing w:before="120"/>
            </w:pPr>
            <w:r w:rsidRPr="002A57F7">
              <w:t>Tree removal using front end loader and possibly chain saw; upland soil grading for safe truck access; material removal by truck from site for composting</w:t>
            </w:r>
          </w:p>
        </w:tc>
      </w:tr>
      <w:tr w:rsidR="002A57F7" w:rsidRPr="002A57F7" w:rsidTr="00CF6FB6">
        <w:tc>
          <w:tcPr>
            <w:tcW w:w="3258" w:type="dxa"/>
          </w:tcPr>
          <w:p w:rsidR="002A57F7" w:rsidRPr="002A57F7" w:rsidRDefault="002A57F7" w:rsidP="002A57F7">
            <w:pPr>
              <w:spacing w:before="120"/>
            </w:pPr>
            <w:r w:rsidRPr="002A57F7">
              <w:t>Works Period</w:t>
            </w:r>
          </w:p>
        </w:tc>
        <w:tc>
          <w:tcPr>
            <w:tcW w:w="6480" w:type="dxa"/>
          </w:tcPr>
          <w:p w:rsidR="002A57F7" w:rsidRPr="002A57F7" w:rsidRDefault="002A57F7" w:rsidP="002A57F7">
            <w:pPr>
              <w:spacing w:before="120"/>
            </w:pPr>
            <w:r w:rsidRPr="002A57F7">
              <w:t>November 18 – November 30, 2015 elapsed</w:t>
            </w:r>
          </w:p>
        </w:tc>
      </w:tr>
      <w:tr w:rsidR="002A57F7" w:rsidRPr="002A57F7" w:rsidTr="00CF6FB6">
        <w:tc>
          <w:tcPr>
            <w:tcW w:w="3258" w:type="dxa"/>
          </w:tcPr>
          <w:p w:rsidR="002A57F7" w:rsidRPr="002A57F7" w:rsidRDefault="002A57F7" w:rsidP="002A57F7">
            <w:pPr>
              <w:spacing w:before="120"/>
            </w:pPr>
            <w:r w:rsidRPr="002A57F7">
              <w:t>Work Hours</w:t>
            </w:r>
          </w:p>
        </w:tc>
        <w:tc>
          <w:tcPr>
            <w:tcW w:w="6480" w:type="dxa"/>
          </w:tcPr>
          <w:p w:rsidR="002A57F7" w:rsidRPr="002A57F7" w:rsidRDefault="002A57F7" w:rsidP="002A57F7">
            <w:pPr>
              <w:spacing w:before="120"/>
            </w:pPr>
            <w:r w:rsidRPr="002A57F7">
              <w:t>7 am – 8 pm, Monday through Saturday</w:t>
            </w:r>
          </w:p>
        </w:tc>
      </w:tr>
      <w:tr w:rsidR="002A57F7" w:rsidRPr="002A57F7" w:rsidTr="00CF6FB6">
        <w:tc>
          <w:tcPr>
            <w:tcW w:w="3258" w:type="dxa"/>
          </w:tcPr>
          <w:p w:rsidR="002A57F7" w:rsidRPr="002A57F7" w:rsidRDefault="002A57F7" w:rsidP="002A57F7">
            <w:pPr>
              <w:spacing w:before="120"/>
            </w:pPr>
            <w:r w:rsidRPr="002A57F7">
              <w:t>Equipment Delivery Period</w:t>
            </w:r>
          </w:p>
        </w:tc>
        <w:tc>
          <w:tcPr>
            <w:tcW w:w="6480" w:type="dxa"/>
          </w:tcPr>
          <w:p w:rsidR="002A57F7" w:rsidRPr="002A57F7" w:rsidRDefault="00CF6FB6" w:rsidP="00BC7D68">
            <w:pPr>
              <w:spacing w:before="120"/>
            </w:pPr>
            <w:r>
              <w:t>December 1</w:t>
            </w:r>
            <w:r w:rsidR="002A57F7" w:rsidRPr="002A57F7">
              <w:t>, 2015</w:t>
            </w:r>
            <w:r w:rsidR="009A34CD">
              <w:t xml:space="preserve"> </w:t>
            </w:r>
            <w:r>
              <w:t xml:space="preserve">-  January 15, 2016 </w:t>
            </w:r>
            <w:r w:rsidR="009A34CD">
              <w:t xml:space="preserve">elapsed, approximately </w:t>
            </w:r>
            <w:r w:rsidR="00BC7D68">
              <w:t>of three (3)</w:t>
            </w:r>
            <w:r w:rsidR="009A34CD">
              <w:t xml:space="preserve"> deliveries in this period; deliveries to be made </w:t>
            </w:r>
            <w:r w:rsidR="002A57F7" w:rsidRPr="002A57F7">
              <w:t xml:space="preserve"> between 7:00 am – 8</w:t>
            </w:r>
            <w:r w:rsidR="002A57F7">
              <w:t>:00</w:t>
            </w:r>
            <w:r w:rsidR="002A57F7" w:rsidRPr="002A57F7">
              <w:t xml:space="preserve"> pm</w:t>
            </w:r>
          </w:p>
        </w:tc>
      </w:tr>
      <w:tr w:rsidR="002A57F7" w:rsidRPr="002A57F7" w:rsidTr="00CF6FB6">
        <w:tc>
          <w:tcPr>
            <w:tcW w:w="3258" w:type="dxa"/>
          </w:tcPr>
          <w:p w:rsidR="002A57F7" w:rsidRPr="002A57F7" w:rsidRDefault="002A57F7" w:rsidP="002A57F7">
            <w:pPr>
              <w:spacing w:before="120"/>
            </w:pPr>
            <w:r w:rsidRPr="002A57F7">
              <w:t>Equipment Delivery Location</w:t>
            </w:r>
          </w:p>
        </w:tc>
        <w:tc>
          <w:tcPr>
            <w:tcW w:w="6480" w:type="dxa"/>
          </w:tcPr>
          <w:p w:rsidR="002A57F7" w:rsidRPr="002A57F7" w:rsidRDefault="002A57F7" w:rsidP="002A57F7">
            <w:pPr>
              <w:spacing w:before="120"/>
            </w:pPr>
            <w:r w:rsidRPr="002A57F7">
              <w:t>PCT waterfront near historical barge landing area (see map)</w:t>
            </w:r>
          </w:p>
        </w:tc>
      </w:tr>
      <w:tr w:rsidR="00386A03" w:rsidRPr="002A57F7" w:rsidTr="00CF6FB6">
        <w:tc>
          <w:tcPr>
            <w:tcW w:w="3258" w:type="dxa"/>
          </w:tcPr>
          <w:p w:rsidR="00386A03" w:rsidRPr="002A57F7" w:rsidRDefault="00386A03" w:rsidP="002A57F7">
            <w:pPr>
              <w:spacing w:before="120"/>
            </w:pPr>
            <w:r>
              <w:t>Permitting</w:t>
            </w:r>
          </w:p>
        </w:tc>
        <w:tc>
          <w:tcPr>
            <w:tcW w:w="6480" w:type="dxa"/>
          </w:tcPr>
          <w:p w:rsidR="00386A03" w:rsidRPr="002A57F7" w:rsidRDefault="00CF6FB6" w:rsidP="00CF6FB6">
            <w:pPr>
              <w:spacing w:before="120"/>
            </w:pPr>
            <w:r>
              <w:t>These activities have been</w:t>
            </w:r>
            <w:r w:rsidR="00386A03">
              <w:t xml:space="preserve"> permitted through Port Metro Vancouver</w:t>
            </w:r>
          </w:p>
        </w:tc>
      </w:tr>
    </w:tbl>
    <w:p w:rsidR="002A57F7" w:rsidRPr="002A57F7" w:rsidRDefault="002A57F7" w:rsidP="00A71802">
      <w:pPr>
        <w:spacing w:before="120"/>
      </w:pPr>
    </w:p>
    <w:p w:rsidR="002A57F7" w:rsidRPr="002A57F7" w:rsidRDefault="002A57F7" w:rsidP="00A71802">
      <w:pPr>
        <w:spacing w:before="120"/>
      </w:pPr>
      <w:r>
        <w:rPr>
          <w:noProof/>
        </w:rPr>
        <mc:AlternateContent>
          <mc:Choice Requires="wps">
            <w:drawing>
              <wp:anchor distT="0" distB="0" distL="114300" distR="114300" simplePos="0" relativeHeight="251660288" behindDoc="0" locked="0" layoutInCell="1" allowOverlap="1" wp14:editId="36B11C9B">
                <wp:simplePos x="0" y="0"/>
                <wp:positionH relativeFrom="column">
                  <wp:posOffset>57150</wp:posOffset>
                </wp:positionH>
                <wp:positionV relativeFrom="paragraph">
                  <wp:posOffset>0</wp:posOffset>
                </wp:positionV>
                <wp:extent cx="5962650" cy="1403985"/>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3985"/>
                        </a:xfrm>
                        <a:prstGeom prst="rect">
                          <a:avLst/>
                        </a:prstGeom>
                        <a:solidFill>
                          <a:srgbClr val="FFFFFF"/>
                        </a:solidFill>
                        <a:ln w="25400">
                          <a:solidFill>
                            <a:srgbClr val="000000"/>
                          </a:solidFill>
                          <a:miter lim="800000"/>
                          <a:headEnd/>
                          <a:tailEnd/>
                        </a:ln>
                      </wps:spPr>
                      <wps:txbx>
                        <w:txbxContent>
                          <w:p w:rsidR="00A25CF5" w:rsidRPr="00A25CF5" w:rsidRDefault="00A25CF5" w:rsidP="00CF6FB6">
                            <w:pPr>
                              <w:jc w:val="center"/>
                              <w:rPr>
                                <w:i/>
                              </w:rPr>
                            </w:pPr>
                            <w:r w:rsidRPr="00A25CF5">
                              <w:rPr>
                                <w:i/>
                              </w:rPr>
                              <w:t>F</w:t>
                            </w:r>
                            <w:r w:rsidR="002A57F7" w:rsidRPr="00A25CF5">
                              <w:rPr>
                                <w:i/>
                              </w:rPr>
                              <w:t>or further information or inquiries, please contact</w:t>
                            </w:r>
                            <w:r w:rsidRPr="00A25CF5">
                              <w:rPr>
                                <w:i/>
                              </w:rPr>
                              <w:t>:</w:t>
                            </w:r>
                          </w:p>
                          <w:p w:rsidR="002A57F7" w:rsidRPr="00A25CF5" w:rsidRDefault="002A57F7" w:rsidP="00CF6FB6">
                            <w:pPr>
                              <w:jc w:val="center"/>
                              <w:rPr>
                                <w:i/>
                              </w:rPr>
                            </w:pPr>
                            <w:r w:rsidRPr="00A25CF5">
                              <w:rPr>
                                <w:i/>
                              </w:rPr>
                              <w:t xml:space="preserve">Diana Dilworth, PCT Administration and </w:t>
                            </w:r>
                            <w:r w:rsidR="00A25CF5" w:rsidRPr="00A25CF5">
                              <w:rPr>
                                <w:i/>
                              </w:rPr>
                              <w:t>Community Relations Coordinator</w:t>
                            </w:r>
                            <w:r w:rsidRPr="00A25CF5">
                              <w:rPr>
                                <w:i/>
                              </w:rPr>
                              <w:t xml:space="preserve"> at (604) </w:t>
                            </w:r>
                            <w:r w:rsidR="00A25CF5" w:rsidRPr="00A25CF5">
                              <w:rPr>
                                <w:i/>
                              </w:rPr>
                              <w:t>931-9253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0;width:46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" strokeweight="2pt">
                <v:textbox style="mso-fit-shape-to-text:t">
                  <w:txbxContent>
                    <w:p w:rsidR="00A25CF5" w:rsidRPr="00A25CF5" w:rsidRDefault="00A25CF5" w:rsidP="00CF6FB6">
                      <w:pPr>
                        <w:jc w:val="center"/>
                        <w:rPr>
                          <w:i/>
                        </w:rPr>
                      </w:pPr>
                      <w:r w:rsidRPr="00A25CF5">
                        <w:rPr>
                          <w:i/>
                        </w:rPr>
                        <w:t>F</w:t>
                      </w:r>
                      <w:r w:rsidR="002A57F7" w:rsidRPr="00A25CF5">
                        <w:rPr>
                          <w:i/>
                        </w:rPr>
                        <w:t>or further information or inquiries, please contact</w:t>
                      </w:r>
                      <w:r w:rsidRPr="00A25CF5">
                        <w:rPr>
                          <w:i/>
                        </w:rPr>
                        <w:t>:</w:t>
                      </w:r>
                    </w:p>
                    <w:p w:rsidR="002A57F7" w:rsidRPr="00A25CF5" w:rsidRDefault="002A57F7" w:rsidP="00CF6FB6">
                      <w:pPr>
                        <w:jc w:val="center"/>
                        <w:rPr>
                          <w:i/>
                        </w:rPr>
                      </w:pPr>
                      <w:r w:rsidRPr="00A25CF5">
                        <w:rPr>
                          <w:i/>
                        </w:rPr>
                        <w:t xml:space="preserve">Diana Dilworth, PCT Administration and </w:t>
                      </w:r>
                      <w:r w:rsidR="00A25CF5" w:rsidRPr="00A25CF5">
                        <w:rPr>
                          <w:i/>
                        </w:rPr>
                        <w:t>Community Relations Coordinator</w:t>
                      </w:r>
                      <w:r w:rsidRPr="00A25CF5">
                        <w:rPr>
                          <w:i/>
                        </w:rPr>
                        <w:t xml:space="preserve"> at (604) </w:t>
                      </w:r>
                      <w:r w:rsidR="00A25CF5" w:rsidRPr="00A25CF5">
                        <w:rPr>
                          <w:i/>
                        </w:rPr>
                        <w:t>931-9253</w:t>
                      </w:r>
                    </w:p>
                  </w:txbxContent>
                </v:textbox>
              </v:shape>
            </w:pict>
          </mc:Fallback>
        </mc:AlternateContent>
      </w:r>
    </w:p>
    <w:sectPr w:rsidR="002A57F7" w:rsidRPr="002A57F7" w:rsidSect="00A25CF5">
      <w:headerReference w:type="even" r:id="rId10"/>
      <w:headerReference w:type="default" r:id="rId11"/>
      <w:headerReference w:type="first" r:id="rId12"/>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203" w:rsidRDefault="00230203" w:rsidP="00230203">
      <w:pPr>
        <w:spacing w:line="240" w:lineRule="auto"/>
      </w:pPr>
      <w:r>
        <w:separator/>
      </w:r>
    </w:p>
  </w:endnote>
  <w:endnote w:type="continuationSeparator" w:id="0">
    <w:p w:rsidR="00230203" w:rsidRDefault="00230203" w:rsidP="00230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203" w:rsidRDefault="00230203" w:rsidP="00230203">
      <w:pPr>
        <w:spacing w:line="240" w:lineRule="auto"/>
      </w:pPr>
      <w:r>
        <w:separator/>
      </w:r>
    </w:p>
  </w:footnote>
  <w:footnote w:type="continuationSeparator" w:id="0">
    <w:p w:rsidR="00230203" w:rsidRDefault="00230203" w:rsidP="002302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03" w:rsidRDefault="002302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03" w:rsidRDefault="002302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203" w:rsidRDefault="002302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DDE"/>
    <w:rsid w:val="0000130A"/>
    <w:rsid w:val="00011FA3"/>
    <w:rsid w:val="000320A3"/>
    <w:rsid w:val="00033CA3"/>
    <w:rsid w:val="0004458B"/>
    <w:rsid w:val="0006020E"/>
    <w:rsid w:val="00066CD7"/>
    <w:rsid w:val="0007206A"/>
    <w:rsid w:val="00075165"/>
    <w:rsid w:val="000800EB"/>
    <w:rsid w:val="000907B5"/>
    <w:rsid w:val="00093EA5"/>
    <w:rsid w:val="00095892"/>
    <w:rsid w:val="00095C6A"/>
    <w:rsid w:val="000B7C63"/>
    <w:rsid w:val="000B7F48"/>
    <w:rsid w:val="000C4D64"/>
    <w:rsid w:val="000D3261"/>
    <w:rsid w:val="000E1293"/>
    <w:rsid w:val="000E32E2"/>
    <w:rsid w:val="000F08C7"/>
    <w:rsid w:val="000F38A6"/>
    <w:rsid w:val="000F73F9"/>
    <w:rsid w:val="00112B0B"/>
    <w:rsid w:val="00116242"/>
    <w:rsid w:val="0011777B"/>
    <w:rsid w:val="001212E1"/>
    <w:rsid w:val="00135EAA"/>
    <w:rsid w:val="00137803"/>
    <w:rsid w:val="00147F5B"/>
    <w:rsid w:val="0015356F"/>
    <w:rsid w:val="00155730"/>
    <w:rsid w:val="00156123"/>
    <w:rsid w:val="001562A2"/>
    <w:rsid w:val="00170477"/>
    <w:rsid w:val="0017397D"/>
    <w:rsid w:val="00177EA5"/>
    <w:rsid w:val="00184148"/>
    <w:rsid w:val="00185524"/>
    <w:rsid w:val="00187602"/>
    <w:rsid w:val="001A38B5"/>
    <w:rsid w:val="001A3F35"/>
    <w:rsid w:val="001A74D1"/>
    <w:rsid w:val="001B78C4"/>
    <w:rsid w:val="001D23FF"/>
    <w:rsid w:val="001D4280"/>
    <w:rsid w:val="001D4B62"/>
    <w:rsid w:val="001E456D"/>
    <w:rsid w:val="001E5127"/>
    <w:rsid w:val="002000A2"/>
    <w:rsid w:val="00210EFC"/>
    <w:rsid w:val="00212751"/>
    <w:rsid w:val="00213B47"/>
    <w:rsid w:val="00220955"/>
    <w:rsid w:val="00222374"/>
    <w:rsid w:val="00223D9E"/>
    <w:rsid w:val="0022723F"/>
    <w:rsid w:val="00227274"/>
    <w:rsid w:val="00230203"/>
    <w:rsid w:val="0023345D"/>
    <w:rsid w:val="0026461C"/>
    <w:rsid w:val="0026578F"/>
    <w:rsid w:val="00272D5E"/>
    <w:rsid w:val="00273293"/>
    <w:rsid w:val="00280CD6"/>
    <w:rsid w:val="00281092"/>
    <w:rsid w:val="002837D8"/>
    <w:rsid w:val="00290ADF"/>
    <w:rsid w:val="00291184"/>
    <w:rsid w:val="00294C7D"/>
    <w:rsid w:val="00297E33"/>
    <w:rsid w:val="002A006D"/>
    <w:rsid w:val="002A293D"/>
    <w:rsid w:val="002A366B"/>
    <w:rsid w:val="002A57F7"/>
    <w:rsid w:val="002A77B2"/>
    <w:rsid w:val="002A78D7"/>
    <w:rsid w:val="002D36C4"/>
    <w:rsid w:val="002D4B57"/>
    <w:rsid w:val="002D6F0B"/>
    <w:rsid w:val="002E566B"/>
    <w:rsid w:val="00303496"/>
    <w:rsid w:val="003078BF"/>
    <w:rsid w:val="00327862"/>
    <w:rsid w:val="00332B82"/>
    <w:rsid w:val="00333E3E"/>
    <w:rsid w:val="00335753"/>
    <w:rsid w:val="003375E8"/>
    <w:rsid w:val="003439A3"/>
    <w:rsid w:val="003452C1"/>
    <w:rsid w:val="0034537C"/>
    <w:rsid w:val="00345F67"/>
    <w:rsid w:val="00373FC2"/>
    <w:rsid w:val="00375F04"/>
    <w:rsid w:val="00386A03"/>
    <w:rsid w:val="0039134C"/>
    <w:rsid w:val="00392607"/>
    <w:rsid w:val="00392714"/>
    <w:rsid w:val="00392DE3"/>
    <w:rsid w:val="003A44FB"/>
    <w:rsid w:val="003B135F"/>
    <w:rsid w:val="003C77C7"/>
    <w:rsid w:val="003D2445"/>
    <w:rsid w:val="003D6652"/>
    <w:rsid w:val="003E00DA"/>
    <w:rsid w:val="003F00A3"/>
    <w:rsid w:val="0040138C"/>
    <w:rsid w:val="00423C3A"/>
    <w:rsid w:val="00433391"/>
    <w:rsid w:val="00440162"/>
    <w:rsid w:val="004419CE"/>
    <w:rsid w:val="0044743A"/>
    <w:rsid w:val="00472F6E"/>
    <w:rsid w:val="00483372"/>
    <w:rsid w:val="004900C9"/>
    <w:rsid w:val="00496940"/>
    <w:rsid w:val="004A6431"/>
    <w:rsid w:val="004A6788"/>
    <w:rsid w:val="004B383E"/>
    <w:rsid w:val="004C368C"/>
    <w:rsid w:val="004D3F5C"/>
    <w:rsid w:val="004D5227"/>
    <w:rsid w:val="004D71D8"/>
    <w:rsid w:val="004E526C"/>
    <w:rsid w:val="004F25F3"/>
    <w:rsid w:val="004F328E"/>
    <w:rsid w:val="0050416D"/>
    <w:rsid w:val="00510E3E"/>
    <w:rsid w:val="00511BE5"/>
    <w:rsid w:val="00512591"/>
    <w:rsid w:val="00520552"/>
    <w:rsid w:val="00524B9A"/>
    <w:rsid w:val="005252FE"/>
    <w:rsid w:val="00526D5B"/>
    <w:rsid w:val="00534E29"/>
    <w:rsid w:val="00540321"/>
    <w:rsid w:val="005419A5"/>
    <w:rsid w:val="00546CFD"/>
    <w:rsid w:val="00570A5A"/>
    <w:rsid w:val="00583E6C"/>
    <w:rsid w:val="00591C5D"/>
    <w:rsid w:val="005923F3"/>
    <w:rsid w:val="00593042"/>
    <w:rsid w:val="005A118D"/>
    <w:rsid w:val="005B553E"/>
    <w:rsid w:val="005D467E"/>
    <w:rsid w:val="005E2E21"/>
    <w:rsid w:val="005E43DB"/>
    <w:rsid w:val="00606254"/>
    <w:rsid w:val="00622ADF"/>
    <w:rsid w:val="006417DB"/>
    <w:rsid w:val="00644A19"/>
    <w:rsid w:val="00647442"/>
    <w:rsid w:val="00653180"/>
    <w:rsid w:val="00655CA5"/>
    <w:rsid w:val="00655F8E"/>
    <w:rsid w:val="006577C8"/>
    <w:rsid w:val="00663A59"/>
    <w:rsid w:val="00663DD9"/>
    <w:rsid w:val="006702A3"/>
    <w:rsid w:val="00675997"/>
    <w:rsid w:val="00696B4D"/>
    <w:rsid w:val="006A2C9D"/>
    <w:rsid w:val="006A44D4"/>
    <w:rsid w:val="006A7758"/>
    <w:rsid w:val="006B3468"/>
    <w:rsid w:val="006B4A2E"/>
    <w:rsid w:val="006C33AC"/>
    <w:rsid w:val="006D37F6"/>
    <w:rsid w:val="006D3EB8"/>
    <w:rsid w:val="006E13CA"/>
    <w:rsid w:val="006F3A3A"/>
    <w:rsid w:val="007055EE"/>
    <w:rsid w:val="00717437"/>
    <w:rsid w:val="0072184A"/>
    <w:rsid w:val="00722927"/>
    <w:rsid w:val="0072387B"/>
    <w:rsid w:val="00734D38"/>
    <w:rsid w:val="007407FB"/>
    <w:rsid w:val="0074622C"/>
    <w:rsid w:val="00754AAD"/>
    <w:rsid w:val="00756E5D"/>
    <w:rsid w:val="00764E10"/>
    <w:rsid w:val="00776FF5"/>
    <w:rsid w:val="007903EA"/>
    <w:rsid w:val="00790440"/>
    <w:rsid w:val="007A5401"/>
    <w:rsid w:val="007B2DF9"/>
    <w:rsid w:val="007B585A"/>
    <w:rsid w:val="007C0BBB"/>
    <w:rsid w:val="007D10BB"/>
    <w:rsid w:val="007D2114"/>
    <w:rsid w:val="007D2BE4"/>
    <w:rsid w:val="007E671C"/>
    <w:rsid w:val="007F24DF"/>
    <w:rsid w:val="007F259C"/>
    <w:rsid w:val="007F2AB2"/>
    <w:rsid w:val="0081362C"/>
    <w:rsid w:val="00820707"/>
    <w:rsid w:val="0082453F"/>
    <w:rsid w:val="00830966"/>
    <w:rsid w:val="0083636C"/>
    <w:rsid w:val="00842975"/>
    <w:rsid w:val="0084303A"/>
    <w:rsid w:val="00847086"/>
    <w:rsid w:val="00852F97"/>
    <w:rsid w:val="00875F49"/>
    <w:rsid w:val="00895FF4"/>
    <w:rsid w:val="00896452"/>
    <w:rsid w:val="008A5ED0"/>
    <w:rsid w:val="008B22A6"/>
    <w:rsid w:val="008C0464"/>
    <w:rsid w:val="008C21B7"/>
    <w:rsid w:val="008D1349"/>
    <w:rsid w:val="008E493F"/>
    <w:rsid w:val="008F52E9"/>
    <w:rsid w:val="0091100A"/>
    <w:rsid w:val="00920E38"/>
    <w:rsid w:val="009258C9"/>
    <w:rsid w:val="00940246"/>
    <w:rsid w:val="009439D0"/>
    <w:rsid w:val="00946D22"/>
    <w:rsid w:val="00946DEC"/>
    <w:rsid w:val="00951E38"/>
    <w:rsid w:val="00952610"/>
    <w:rsid w:val="00955D2A"/>
    <w:rsid w:val="00957709"/>
    <w:rsid w:val="0096045F"/>
    <w:rsid w:val="009663C8"/>
    <w:rsid w:val="009738C1"/>
    <w:rsid w:val="0097455D"/>
    <w:rsid w:val="00982692"/>
    <w:rsid w:val="00985279"/>
    <w:rsid w:val="0098644D"/>
    <w:rsid w:val="009865C0"/>
    <w:rsid w:val="009908B7"/>
    <w:rsid w:val="009908E2"/>
    <w:rsid w:val="009939BB"/>
    <w:rsid w:val="00997BAC"/>
    <w:rsid w:val="009A0239"/>
    <w:rsid w:val="009A33A6"/>
    <w:rsid w:val="009A34CD"/>
    <w:rsid w:val="009B2876"/>
    <w:rsid w:val="009C1FC5"/>
    <w:rsid w:val="009C57D3"/>
    <w:rsid w:val="009C6A44"/>
    <w:rsid w:val="009D5B71"/>
    <w:rsid w:val="009E110E"/>
    <w:rsid w:val="009F090F"/>
    <w:rsid w:val="009F1C42"/>
    <w:rsid w:val="009F4AA7"/>
    <w:rsid w:val="00A0676F"/>
    <w:rsid w:val="00A1301A"/>
    <w:rsid w:val="00A21A4C"/>
    <w:rsid w:val="00A236D4"/>
    <w:rsid w:val="00A25CF5"/>
    <w:rsid w:val="00A3529F"/>
    <w:rsid w:val="00A434B4"/>
    <w:rsid w:val="00A523D7"/>
    <w:rsid w:val="00A71802"/>
    <w:rsid w:val="00A77405"/>
    <w:rsid w:val="00A84E4D"/>
    <w:rsid w:val="00A8658E"/>
    <w:rsid w:val="00A86E78"/>
    <w:rsid w:val="00A87821"/>
    <w:rsid w:val="00A92130"/>
    <w:rsid w:val="00A92768"/>
    <w:rsid w:val="00A9505D"/>
    <w:rsid w:val="00AA74B5"/>
    <w:rsid w:val="00AB0B55"/>
    <w:rsid w:val="00AB69EA"/>
    <w:rsid w:val="00AB7FA1"/>
    <w:rsid w:val="00B1386A"/>
    <w:rsid w:val="00B20D96"/>
    <w:rsid w:val="00B21695"/>
    <w:rsid w:val="00B32B3C"/>
    <w:rsid w:val="00B44784"/>
    <w:rsid w:val="00B51EEF"/>
    <w:rsid w:val="00B52E19"/>
    <w:rsid w:val="00B56E96"/>
    <w:rsid w:val="00B627D8"/>
    <w:rsid w:val="00B63F08"/>
    <w:rsid w:val="00B65508"/>
    <w:rsid w:val="00B6682E"/>
    <w:rsid w:val="00B75FC7"/>
    <w:rsid w:val="00B76C3E"/>
    <w:rsid w:val="00B77108"/>
    <w:rsid w:val="00B777AC"/>
    <w:rsid w:val="00B83586"/>
    <w:rsid w:val="00B92676"/>
    <w:rsid w:val="00B93AF9"/>
    <w:rsid w:val="00B9584A"/>
    <w:rsid w:val="00B963A1"/>
    <w:rsid w:val="00B96A87"/>
    <w:rsid w:val="00BA5429"/>
    <w:rsid w:val="00BB4395"/>
    <w:rsid w:val="00BB482B"/>
    <w:rsid w:val="00BB7793"/>
    <w:rsid w:val="00BC43A6"/>
    <w:rsid w:val="00BC7D68"/>
    <w:rsid w:val="00BE5D57"/>
    <w:rsid w:val="00BE6596"/>
    <w:rsid w:val="00BF46C7"/>
    <w:rsid w:val="00C11643"/>
    <w:rsid w:val="00C20A64"/>
    <w:rsid w:val="00C250B0"/>
    <w:rsid w:val="00C30EFA"/>
    <w:rsid w:val="00C37785"/>
    <w:rsid w:val="00C5154C"/>
    <w:rsid w:val="00C61154"/>
    <w:rsid w:val="00C71FFA"/>
    <w:rsid w:val="00C74F28"/>
    <w:rsid w:val="00C800D9"/>
    <w:rsid w:val="00C81446"/>
    <w:rsid w:val="00C81656"/>
    <w:rsid w:val="00C927C5"/>
    <w:rsid w:val="00C92AC2"/>
    <w:rsid w:val="00C96EBB"/>
    <w:rsid w:val="00C96F03"/>
    <w:rsid w:val="00CA3204"/>
    <w:rsid w:val="00CA3B21"/>
    <w:rsid w:val="00CC3B22"/>
    <w:rsid w:val="00CC3D50"/>
    <w:rsid w:val="00CC7EC6"/>
    <w:rsid w:val="00CF2AD4"/>
    <w:rsid w:val="00CF3918"/>
    <w:rsid w:val="00CF6FB6"/>
    <w:rsid w:val="00D05E2C"/>
    <w:rsid w:val="00D060A0"/>
    <w:rsid w:val="00D141C5"/>
    <w:rsid w:val="00D14604"/>
    <w:rsid w:val="00D1460E"/>
    <w:rsid w:val="00D1651F"/>
    <w:rsid w:val="00D43C89"/>
    <w:rsid w:val="00D50226"/>
    <w:rsid w:val="00D50582"/>
    <w:rsid w:val="00D51D37"/>
    <w:rsid w:val="00D563C6"/>
    <w:rsid w:val="00D60547"/>
    <w:rsid w:val="00D60DCE"/>
    <w:rsid w:val="00D63E03"/>
    <w:rsid w:val="00D66321"/>
    <w:rsid w:val="00D95686"/>
    <w:rsid w:val="00D95821"/>
    <w:rsid w:val="00D9799C"/>
    <w:rsid w:val="00D97B00"/>
    <w:rsid w:val="00DA711A"/>
    <w:rsid w:val="00DB29A1"/>
    <w:rsid w:val="00DD026A"/>
    <w:rsid w:val="00DD04A1"/>
    <w:rsid w:val="00DD0DDE"/>
    <w:rsid w:val="00DE4E4A"/>
    <w:rsid w:val="00DF310F"/>
    <w:rsid w:val="00E00CAC"/>
    <w:rsid w:val="00E04914"/>
    <w:rsid w:val="00E06229"/>
    <w:rsid w:val="00E14C95"/>
    <w:rsid w:val="00E32EA1"/>
    <w:rsid w:val="00E33A2C"/>
    <w:rsid w:val="00E37DC6"/>
    <w:rsid w:val="00E420C4"/>
    <w:rsid w:val="00E541BE"/>
    <w:rsid w:val="00E54457"/>
    <w:rsid w:val="00E600F7"/>
    <w:rsid w:val="00E6349D"/>
    <w:rsid w:val="00E72781"/>
    <w:rsid w:val="00E73DCA"/>
    <w:rsid w:val="00E84B86"/>
    <w:rsid w:val="00E86EB5"/>
    <w:rsid w:val="00E93517"/>
    <w:rsid w:val="00E95138"/>
    <w:rsid w:val="00EA42BB"/>
    <w:rsid w:val="00EC4736"/>
    <w:rsid w:val="00EE3277"/>
    <w:rsid w:val="00EE5423"/>
    <w:rsid w:val="00F050DD"/>
    <w:rsid w:val="00F05860"/>
    <w:rsid w:val="00F074F0"/>
    <w:rsid w:val="00F11F32"/>
    <w:rsid w:val="00F12BFC"/>
    <w:rsid w:val="00F209D4"/>
    <w:rsid w:val="00F2294A"/>
    <w:rsid w:val="00F24C0A"/>
    <w:rsid w:val="00F25FCA"/>
    <w:rsid w:val="00F31944"/>
    <w:rsid w:val="00F37292"/>
    <w:rsid w:val="00F748C6"/>
    <w:rsid w:val="00F771C1"/>
    <w:rsid w:val="00F77624"/>
    <w:rsid w:val="00F808A8"/>
    <w:rsid w:val="00F925B2"/>
    <w:rsid w:val="00FC0DE8"/>
    <w:rsid w:val="00FC4D74"/>
    <w:rsid w:val="00FD4EAD"/>
    <w:rsid w:val="00FE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D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DDE"/>
    <w:rPr>
      <w:rFonts w:ascii="Tahoma" w:hAnsi="Tahoma" w:cs="Tahoma"/>
      <w:sz w:val="16"/>
      <w:szCs w:val="16"/>
    </w:rPr>
  </w:style>
  <w:style w:type="table" w:styleId="TableGrid">
    <w:name w:val="Table Grid"/>
    <w:basedOn w:val="TableNormal"/>
    <w:uiPriority w:val="59"/>
    <w:rsid w:val="002A57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203"/>
    <w:pPr>
      <w:tabs>
        <w:tab w:val="center" w:pos="4680"/>
        <w:tab w:val="right" w:pos="9360"/>
      </w:tabs>
      <w:spacing w:line="240" w:lineRule="auto"/>
    </w:pPr>
  </w:style>
  <w:style w:type="character" w:customStyle="1" w:styleId="HeaderChar">
    <w:name w:val="Header Char"/>
    <w:basedOn w:val="DefaultParagraphFont"/>
    <w:link w:val="Header"/>
    <w:uiPriority w:val="99"/>
    <w:rsid w:val="00230203"/>
  </w:style>
  <w:style w:type="paragraph" w:styleId="Footer">
    <w:name w:val="footer"/>
    <w:basedOn w:val="Normal"/>
    <w:link w:val="FooterChar"/>
    <w:uiPriority w:val="99"/>
    <w:unhideWhenUsed/>
    <w:rsid w:val="00230203"/>
    <w:pPr>
      <w:tabs>
        <w:tab w:val="center" w:pos="4680"/>
        <w:tab w:val="right" w:pos="9360"/>
      </w:tabs>
      <w:spacing w:line="240" w:lineRule="auto"/>
    </w:pPr>
  </w:style>
  <w:style w:type="character" w:customStyle="1" w:styleId="FooterChar">
    <w:name w:val="Footer Char"/>
    <w:basedOn w:val="DefaultParagraphFont"/>
    <w:link w:val="Footer"/>
    <w:uiPriority w:val="99"/>
    <w:rsid w:val="00230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D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DDE"/>
    <w:rPr>
      <w:rFonts w:ascii="Tahoma" w:hAnsi="Tahoma" w:cs="Tahoma"/>
      <w:sz w:val="16"/>
      <w:szCs w:val="16"/>
    </w:rPr>
  </w:style>
  <w:style w:type="table" w:styleId="TableGrid">
    <w:name w:val="Table Grid"/>
    <w:basedOn w:val="TableNormal"/>
    <w:uiPriority w:val="59"/>
    <w:rsid w:val="002A57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203"/>
    <w:pPr>
      <w:tabs>
        <w:tab w:val="center" w:pos="4680"/>
        <w:tab w:val="right" w:pos="9360"/>
      </w:tabs>
      <w:spacing w:line="240" w:lineRule="auto"/>
    </w:pPr>
  </w:style>
  <w:style w:type="character" w:customStyle="1" w:styleId="HeaderChar">
    <w:name w:val="Header Char"/>
    <w:basedOn w:val="DefaultParagraphFont"/>
    <w:link w:val="Header"/>
    <w:uiPriority w:val="99"/>
    <w:rsid w:val="00230203"/>
  </w:style>
  <w:style w:type="paragraph" w:styleId="Footer">
    <w:name w:val="footer"/>
    <w:basedOn w:val="Normal"/>
    <w:link w:val="FooterChar"/>
    <w:uiPriority w:val="99"/>
    <w:unhideWhenUsed/>
    <w:rsid w:val="00230203"/>
    <w:pPr>
      <w:tabs>
        <w:tab w:val="center" w:pos="4680"/>
        <w:tab w:val="right" w:pos="9360"/>
      </w:tabs>
      <w:spacing w:line="240" w:lineRule="auto"/>
    </w:pPr>
  </w:style>
  <w:style w:type="character" w:customStyle="1" w:styleId="FooterChar">
    <w:name w:val="Footer Char"/>
    <w:basedOn w:val="DefaultParagraphFont"/>
    <w:link w:val="Footer"/>
    <w:uiPriority w:val="99"/>
    <w:rsid w:val="0023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4.jpg@01D10FDB.C8F68A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2015-11-10T17:39:00Z</dcterms:created>
  <dcterms:modified xsi:type="dcterms:W3CDTF">2015-11-10T17:39:00Z</dcterms:modified>
</cp:coreProperties>
</file>